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C9" w:rsidRPr="007C4EC1" w:rsidRDefault="002D11C9" w:rsidP="002D11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Assessment Plan</w:t>
      </w:r>
    </w:p>
    <w:p w:rsidR="002D11C9" w:rsidRPr="007C4EC1" w:rsidRDefault="002D11C9" w:rsidP="002D11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Rubric</w:t>
      </w:r>
    </w:p>
    <w:p w:rsidR="002D11C9" w:rsidRPr="007C4EC1" w:rsidRDefault="002D11C9" w:rsidP="002D11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11C9" w:rsidRPr="007C4EC1" w:rsidRDefault="002D11C9" w:rsidP="002D11C9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sz w:val="24"/>
          <w:szCs w:val="24"/>
        </w:rPr>
        <w:t xml:space="preserve">TWS Standard: </w:t>
      </w:r>
      <w:r w:rsidRPr="007C4EC1">
        <w:rPr>
          <w:rFonts w:ascii="Times New Roman" w:hAnsi="Times New Roman"/>
          <w:b/>
          <w:i/>
        </w:rPr>
        <w:t>The teacher uses multiple assessment modes and approaches aligned with learning objectives to assess student learning before, during</w:t>
      </w:r>
      <w:r>
        <w:rPr>
          <w:rFonts w:ascii="Times New Roman" w:hAnsi="Times New Roman"/>
          <w:b/>
          <w:i/>
        </w:rPr>
        <w:t>,</w:t>
      </w:r>
      <w:r w:rsidRPr="007C4EC1">
        <w:rPr>
          <w:rFonts w:ascii="Times New Roman" w:hAnsi="Times New Roman"/>
          <w:b/>
          <w:i/>
        </w:rPr>
        <w:t xml:space="preserve"> and after instruction.</w:t>
      </w:r>
    </w:p>
    <w:p w:rsidR="002D11C9" w:rsidRPr="007C4EC1" w:rsidRDefault="002D11C9" w:rsidP="002D11C9">
      <w:pPr>
        <w:spacing w:after="0"/>
        <w:rPr>
          <w:rFonts w:ascii="Times New Roman" w:hAnsi="Times New Roman"/>
          <w:b/>
          <w:i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2628"/>
        <w:gridCol w:w="2736"/>
        <w:gridCol w:w="2376"/>
        <w:gridCol w:w="810"/>
      </w:tblGrid>
      <w:tr w:rsidR="002D11C9" w:rsidRPr="007C4EC1" w:rsidTr="00361014">
        <w:trPr>
          <w:trHeight w:val="672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170815</wp:posOffset>
                      </wp:positionV>
                      <wp:extent cx="0" cy="225425"/>
                      <wp:effectExtent l="60325" t="10160" r="53975" b="215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5FE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1pt;margin-top:13.45pt;width:0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95250</wp:posOffset>
                      </wp:positionV>
                      <wp:extent cx="174625" cy="0"/>
                      <wp:effectExtent l="7620" t="58420" r="17780" b="558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245B" id="Straight Arrow Connector 1" o:spid="_x0000_s1026" type="#_x0000_t32" style="position:absolute;margin-left:66.45pt;margin-top:7.5pt;width:1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7C4EC1">
              <w:rPr>
                <w:rFonts w:ascii="Times New Roman" w:hAnsi="Times New Roman"/>
                <w:b/>
              </w:rPr>
              <w:t>Rating</w:t>
            </w:r>
          </w:p>
          <w:p w:rsidR="002D11C9" w:rsidRPr="007C4EC1" w:rsidRDefault="002D11C9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Indicator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Not Met</w:t>
            </w:r>
          </w:p>
        </w:tc>
        <w:tc>
          <w:tcPr>
            <w:tcW w:w="2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Partially Met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Met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2D11C9" w:rsidRPr="007C4EC1" w:rsidTr="00361014">
        <w:trPr>
          <w:trHeight w:val="174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Alignment with Learning Objectives and Instruction</w:t>
            </w:r>
          </w:p>
        </w:tc>
        <w:tc>
          <w:tcPr>
            <w:tcW w:w="2628" w:type="dxa"/>
            <w:tcBorders>
              <w:top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Content and methods of assessment lack </w:t>
            </w:r>
            <w:r>
              <w:rPr>
                <w:rFonts w:ascii="Times New Roman" w:hAnsi="Times New Roman"/>
                <w:sz w:val="20"/>
                <w:szCs w:val="20"/>
              </w:rPr>
              <w:t>alignment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with learning objectives or lack cognitive complexity.</w:t>
            </w:r>
          </w:p>
        </w:tc>
        <w:tc>
          <w:tcPr>
            <w:tcW w:w="2736" w:type="dxa"/>
            <w:tcBorders>
              <w:top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Some of the learning objectives are assessed through the assessment plan, but many are not </w:t>
            </w:r>
            <w:r>
              <w:rPr>
                <w:rFonts w:ascii="Times New Roman" w:hAnsi="Times New Roman"/>
                <w:sz w:val="20"/>
                <w:szCs w:val="20"/>
              </w:rPr>
              <w:t>aligned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with learning objectives in content and cognitive complexity.</w:t>
            </w:r>
          </w:p>
        </w:tc>
        <w:tc>
          <w:tcPr>
            <w:tcW w:w="2376" w:type="dxa"/>
            <w:tcBorders>
              <w:top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Each of the learning objectives is assessed through the as</w:t>
            </w:r>
            <w:r>
              <w:rPr>
                <w:rFonts w:ascii="Times New Roman" w:hAnsi="Times New Roman"/>
                <w:sz w:val="20"/>
                <w:szCs w:val="20"/>
              </w:rPr>
              <w:t>sessment plan; assessments are aligned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with the learning objectives in content and cognitive complexity.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1C9" w:rsidRPr="007C4EC1" w:rsidTr="00361014">
        <w:trPr>
          <w:trHeight w:val="125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Clarity of Criteria and Standards for Performance</w:t>
            </w:r>
          </w:p>
        </w:tc>
        <w:tc>
          <w:tcPr>
            <w:tcW w:w="2628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The assessments contain no clear criteria for measuring student performance relative to the learning objectives.</w:t>
            </w:r>
          </w:p>
        </w:tc>
        <w:tc>
          <w:tcPr>
            <w:tcW w:w="2736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Assessment criteria have been developed, but they are not clear or are not explicitly linked to the learning objectives.</w:t>
            </w:r>
          </w:p>
        </w:tc>
        <w:tc>
          <w:tcPr>
            <w:tcW w:w="2376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Assessment criteria are clear and are explicitly linked to the learning objectives.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1C9" w:rsidRPr="007C4EC1" w:rsidTr="00361014">
        <w:trPr>
          <w:trHeight w:val="2141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Multiple Modes and Approaches</w:t>
            </w:r>
          </w:p>
        </w:tc>
        <w:tc>
          <w:tcPr>
            <w:tcW w:w="2628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The assessment plan includes only one assessment mode and does not assess students before, during, and after instruction.</w:t>
            </w:r>
          </w:p>
        </w:tc>
        <w:tc>
          <w:tcPr>
            <w:tcW w:w="2736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The assessment plan includes multiple modes but all are either pencil/paper based (i.e.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they are not performance assessments) and/or do not require the integration of knowledge, skills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and reasoning ability.</w:t>
            </w:r>
          </w:p>
        </w:tc>
        <w:tc>
          <w:tcPr>
            <w:tcW w:w="2376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The assessment plan includes multiple assessment modes (including performance assessments, lab reports, research projects, etc.) and assesses student performance throughout the instructional sequence.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1C9" w:rsidRPr="007C4EC1" w:rsidTr="00361014">
        <w:trPr>
          <w:trHeight w:val="170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Technical Soundness</w:t>
            </w:r>
          </w:p>
        </w:tc>
        <w:tc>
          <w:tcPr>
            <w:tcW w:w="2628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Assessments are not valid; scoring procedures are absent or inaccurate; items or prompts are poorly written; directions and procedures are confusing to students.</w:t>
            </w:r>
          </w:p>
        </w:tc>
        <w:tc>
          <w:tcPr>
            <w:tcW w:w="2736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Assessmen</w:t>
            </w:r>
            <w:r>
              <w:rPr>
                <w:rFonts w:ascii="Times New Roman" w:hAnsi="Times New Roman"/>
                <w:sz w:val="20"/>
                <w:szCs w:val="20"/>
              </w:rPr>
              <w:t>ts appear to have some validity; m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ost scoring procedures are explained; most items or prompts are clearly written; most directions and procedures are clear to students.</w:t>
            </w:r>
          </w:p>
        </w:tc>
        <w:tc>
          <w:tcPr>
            <w:tcW w:w="2376" w:type="dxa"/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Assessments appear valid; scoring procedures are explained; items or prompts are clearly written; directions and procedures are clear to students.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1C9" w:rsidRPr="007C4EC1" w:rsidTr="00361014">
        <w:trPr>
          <w:trHeight w:val="1934"/>
        </w:trPr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11C9" w:rsidRPr="007C4EC1" w:rsidRDefault="002D11C9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Adaptations Based on the Individual Needs of Students</w:t>
            </w:r>
            <w:r>
              <w:rPr>
                <w:rFonts w:ascii="Times New Roman" w:hAnsi="Times New Roman"/>
                <w:b/>
              </w:rPr>
              <w:t xml:space="preserve"> (i.e., Special Education, </w:t>
            </w:r>
            <w:proofErr w:type="spellStart"/>
            <w:r>
              <w:rPr>
                <w:rFonts w:ascii="Times New Roman" w:hAnsi="Times New Roman"/>
                <w:b/>
              </w:rPr>
              <w:t>RtI</w:t>
            </w:r>
            <w:proofErr w:type="spellEnd"/>
            <w:r>
              <w:rPr>
                <w:rFonts w:ascii="Times New Roman" w:hAnsi="Times New Roman"/>
                <w:b/>
              </w:rPr>
              <w:t>, ELLs, 504, GT, etc.)</w:t>
            </w:r>
          </w:p>
        </w:tc>
        <w:tc>
          <w:tcPr>
            <w:tcW w:w="2628" w:type="dxa"/>
            <w:tcBorders>
              <w:bottom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does not adapt assessments to meet the individual needs of the students or these assessments are inappropriate.</w:t>
            </w:r>
          </w:p>
        </w:tc>
        <w:tc>
          <w:tcPr>
            <w:tcW w:w="2736" w:type="dxa"/>
            <w:tcBorders>
              <w:bottom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makes adaptations to assessments that are appropriate to meet the individual needs of most students.</w:t>
            </w:r>
          </w:p>
        </w:tc>
        <w:tc>
          <w:tcPr>
            <w:tcW w:w="2376" w:type="dxa"/>
            <w:tcBorders>
              <w:bottom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makes adaptations to assessments that are appropriate to meet the individual needs of students.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</w:tcPr>
          <w:p w:rsidR="002D11C9" w:rsidRPr="007C4EC1" w:rsidRDefault="002D11C9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11C9" w:rsidRPr="007C4EC1" w:rsidRDefault="002D11C9" w:rsidP="002D11C9">
      <w:pPr>
        <w:spacing w:after="0"/>
        <w:rPr>
          <w:rFonts w:ascii="Times New Roman" w:hAnsi="Times New Roman"/>
          <w:i/>
        </w:rPr>
      </w:pPr>
    </w:p>
    <w:p w:rsidR="00640EC9" w:rsidRDefault="00640EC9"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C9"/>
    <w:rsid w:val="002D11C9"/>
    <w:rsid w:val="006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5:chartTrackingRefBased/>
  <w15:docId w15:val="{0030B673-1E80-44AA-B981-B967DE8B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2014-08-19T18:39:00Z</dcterms:created>
  <dcterms:modified xsi:type="dcterms:W3CDTF">2014-08-19T18:39:00Z</dcterms:modified>
</cp:coreProperties>
</file>