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1F" w:rsidRPr="007C4EC1" w:rsidRDefault="001E1D1F" w:rsidP="001E1D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4EC1">
        <w:rPr>
          <w:rFonts w:ascii="Times New Roman" w:hAnsi="Times New Roman"/>
          <w:b/>
          <w:sz w:val="28"/>
          <w:szCs w:val="28"/>
        </w:rPr>
        <w:t>Contextual Factors</w:t>
      </w:r>
    </w:p>
    <w:p w:rsidR="001E1D1F" w:rsidRPr="007C4EC1" w:rsidRDefault="001E1D1F" w:rsidP="001E1D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4EC1">
        <w:rPr>
          <w:rFonts w:ascii="Times New Roman" w:hAnsi="Times New Roman"/>
          <w:b/>
          <w:sz w:val="28"/>
          <w:szCs w:val="28"/>
        </w:rPr>
        <w:t>Rubric</w:t>
      </w:r>
    </w:p>
    <w:p w:rsidR="001E1D1F" w:rsidRPr="007C4EC1" w:rsidRDefault="001E1D1F" w:rsidP="001E1D1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1D1F" w:rsidRPr="007C4EC1" w:rsidRDefault="001E1D1F" w:rsidP="001E1D1F">
      <w:pPr>
        <w:spacing w:after="0"/>
        <w:rPr>
          <w:rFonts w:ascii="Times New Roman" w:hAnsi="Times New Roman"/>
          <w:b/>
          <w:i/>
        </w:rPr>
      </w:pPr>
      <w:r w:rsidRPr="007C4EC1">
        <w:rPr>
          <w:rFonts w:ascii="Times New Roman" w:hAnsi="Times New Roman"/>
          <w:b/>
          <w:sz w:val="24"/>
          <w:szCs w:val="24"/>
        </w:rPr>
        <w:t xml:space="preserve">TWS Standard: </w:t>
      </w:r>
      <w:r w:rsidRPr="007C4EC1">
        <w:rPr>
          <w:rFonts w:ascii="Times New Roman" w:hAnsi="Times New Roman"/>
          <w:b/>
          <w:i/>
        </w:rPr>
        <w:t>The teacher uses information about the learning/teaching context and student individual differences to set learning objectives, plan instruction</w:t>
      </w:r>
      <w:r>
        <w:rPr>
          <w:rFonts w:ascii="Times New Roman" w:hAnsi="Times New Roman"/>
          <w:b/>
          <w:i/>
        </w:rPr>
        <w:t>,</w:t>
      </w:r>
      <w:r w:rsidRPr="007C4EC1">
        <w:rPr>
          <w:rFonts w:ascii="Times New Roman" w:hAnsi="Times New Roman"/>
          <w:b/>
          <w:i/>
        </w:rPr>
        <w:t xml:space="preserve"> and assess learning.</w:t>
      </w:r>
    </w:p>
    <w:p w:rsidR="001E1D1F" w:rsidRPr="007C4EC1" w:rsidRDefault="001E1D1F" w:rsidP="001E1D1F">
      <w:pPr>
        <w:spacing w:after="0"/>
        <w:rPr>
          <w:rFonts w:ascii="Times New Roman" w:hAnsi="Times New Roman"/>
        </w:rPr>
      </w:pP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2628"/>
        <w:gridCol w:w="2736"/>
        <w:gridCol w:w="2376"/>
        <w:gridCol w:w="810"/>
      </w:tblGrid>
      <w:tr w:rsidR="001E1D1F" w:rsidRPr="007C4EC1" w:rsidTr="00361014">
        <w:trPr>
          <w:trHeight w:val="672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1D1F" w:rsidRPr="007C4EC1" w:rsidRDefault="001E1D1F" w:rsidP="0036101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52C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170815</wp:posOffset>
                      </wp:positionV>
                      <wp:extent cx="0" cy="225425"/>
                      <wp:effectExtent l="60325" t="5715" r="53975" b="1651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B70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8.1pt;margin-top:13.45pt;width:0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C52C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95250</wp:posOffset>
                      </wp:positionV>
                      <wp:extent cx="174625" cy="0"/>
                      <wp:effectExtent l="7620" t="53975" r="17780" b="603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68691" id="Straight Arrow Connector 1" o:spid="_x0000_s1026" type="#_x0000_t32" style="position:absolute;margin-left:66.45pt;margin-top:7.5pt;width:1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7C4EC1">
              <w:rPr>
                <w:rFonts w:ascii="Times New Roman" w:hAnsi="Times New Roman"/>
                <w:b/>
              </w:rPr>
              <w:t>Rating</w:t>
            </w:r>
          </w:p>
          <w:p w:rsidR="001E1D1F" w:rsidRPr="007C4EC1" w:rsidRDefault="001E1D1F" w:rsidP="0036101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Indicator</w:t>
            </w:r>
          </w:p>
        </w:tc>
        <w:tc>
          <w:tcPr>
            <w:tcW w:w="26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E1D1F" w:rsidRPr="007C4EC1" w:rsidRDefault="001E1D1F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E1D1F" w:rsidRPr="007C4EC1" w:rsidRDefault="001E1D1F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Indicator Not Met</w:t>
            </w:r>
          </w:p>
        </w:tc>
        <w:tc>
          <w:tcPr>
            <w:tcW w:w="27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E1D1F" w:rsidRPr="007C4EC1" w:rsidRDefault="001E1D1F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E1D1F" w:rsidRPr="007C4EC1" w:rsidRDefault="001E1D1F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Indicator Partially Met</w:t>
            </w:r>
          </w:p>
        </w:tc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E1D1F" w:rsidRPr="007C4EC1" w:rsidRDefault="001E1D1F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1E1D1F" w:rsidRPr="007C4EC1" w:rsidRDefault="001E1D1F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Indicator Met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D1F" w:rsidRPr="007C4EC1" w:rsidRDefault="001E1D1F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</w:tr>
      <w:tr w:rsidR="001E1D1F" w:rsidRPr="007C4EC1" w:rsidTr="00361014">
        <w:trPr>
          <w:trHeight w:val="1770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E1D1F" w:rsidRPr="007C4EC1" w:rsidRDefault="001E1D1F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Knowledge of Community, District,</w:t>
            </w:r>
            <w:r w:rsidRPr="007C4EC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School, </w:t>
            </w:r>
            <w:r w:rsidRPr="007C4EC1">
              <w:rPr>
                <w:rFonts w:ascii="Times New Roman" w:hAnsi="Times New Roman"/>
                <w:b/>
              </w:rPr>
              <w:t>and Classroom Factors</w:t>
            </w:r>
          </w:p>
        </w:tc>
        <w:tc>
          <w:tcPr>
            <w:tcW w:w="2628" w:type="dxa"/>
            <w:tcBorders>
              <w:top w:val="double" w:sz="4" w:space="0" w:color="auto"/>
            </w:tcBorders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Teacher displays minimal, irrelevant, or biased knowledge of the characteristics of the community, school, and classroom.</w:t>
            </w:r>
          </w:p>
        </w:tc>
        <w:tc>
          <w:tcPr>
            <w:tcW w:w="2736" w:type="dxa"/>
            <w:tcBorders>
              <w:top w:val="double" w:sz="4" w:space="0" w:color="auto"/>
            </w:tcBorders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Teacher displays some knowledge of the characteristics of the community, school, and classroom that may affect learning.</w:t>
            </w:r>
          </w:p>
        </w:tc>
        <w:tc>
          <w:tcPr>
            <w:tcW w:w="2376" w:type="dxa"/>
            <w:tcBorders>
              <w:top w:val="double" w:sz="4" w:space="0" w:color="auto"/>
            </w:tcBorders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Teacher displays a comprehensive understanding of the characteristics of the community, school, and classroom that may affect learning.</w:t>
            </w: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D1F" w:rsidRPr="007C4EC1" w:rsidTr="00361014">
        <w:trPr>
          <w:trHeight w:val="1709"/>
        </w:trPr>
        <w:tc>
          <w:tcPr>
            <w:tcW w:w="1890" w:type="dxa"/>
            <w:tcBorders>
              <w:left w:val="double" w:sz="4" w:space="0" w:color="auto"/>
            </w:tcBorders>
            <w:vAlign w:val="center"/>
          </w:tcPr>
          <w:p w:rsidR="001E1D1F" w:rsidRPr="007C4EC1" w:rsidRDefault="001E1D1F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Knowledge of Characteristics of Students</w:t>
            </w:r>
          </w:p>
        </w:tc>
        <w:tc>
          <w:tcPr>
            <w:tcW w:w="2628" w:type="dxa"/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Teacher displays minimal, stereotypical, or irrelevant knowle</w:t>
            </w:r>
            <w:r>
              <w:rPr>
                <w:rFonts w:ascii="Times New Roman" w:hAnsi="Times New Roman"/>
                <w:sz w:val="20"/>
                <w:szCs w:val="20"/>
              </w:rPr>
              <w:t>dge of student differences (i.e.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>, development, interests, culture, abilities/disabilities</w:t>
            </w:r>
            <w:r>
              <w:rPr>
                <w:rFonts w:ascii="Times New Roman" w:hAnsi="Times New Roman"/>
                <w:sz w:val="20"/>
                <w:szCs w:val="20"/>
              </w:rPr>
              <w:t>, etc.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736" w:type="dxa"/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Teacher displays general knowledge of student differences (</w:t>
            </w:r>
            <w:r>
              <w:rPr>
                <w:rFonts w:ascii="Times New Roman" w:hAnsi="Times New Roman"/>
                <w:sz w:val="20"/>
                <w:szCs w:val="20"/>
              </w:rPr>
              <w:t>i.e.,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development, interests, culture, abilities/disabilities</w:t>
            </w:r>
            <w:r>
              <w:rPr>
                <w:rFonts w:ascii="Times New Roman" w:hAnsi="Times New Roman"/>
                <w:sz w:val="20"/>
                <w:szCs w:val="20"/>
              </w:rPr>
              <w:t>, etc.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>) that may affect learning.</w:t>
            </w:r>
          </w:p>
        </w:tc>
        <w:tc>
          <w:tcPr>
            <w:tcW w:w="2376" w:type="dxa"/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 displays general and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specific understan</w:t>
            </w:r>
            <w:r>
              <w:rPr>
                <w:rFonts w:ascii="Times New Roman" w:hAnsi="Times New Roman"/>
                <w:sz w:val="20"/>
                <w:szCs w:val="20"/>
              </w:rPr>
              <w:t>ding of student differences (i.e.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>, development, interests, culture, abilities/disabilities</w:t>
            </w:r>
            <w:r>
              <w:rPr>
                <w:rFonts w:ascii="Times New Roman" w:hAnsi="Times New Roman"/>
                <w:sz w:val="20"/>
                <w:szCs w:val="20"/>
              </w:rPr>
              <w:t>, etc.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>) that may affect learning.</w:t>
            </w: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D1F" w:rsidRPr="007C4EC1" w:rsidTr="00361014">
        <w:trPr>
          <w:trHeight w:val="1664"/>
        </w:trPr>
        <w:tc>
          <w:tcPr>
            <w:tcW w:w="1890" w:type="dxa"/>
            <w:tcBorders>
              <w:left w:val="double" w:sz="4" w:space="0" w:color="auto"/>
            </w:tcBorders>
            <w:vAlign w:val="center"/>
          </w:tcPr>
          <w:p w:rsidR="001E1D1F" w:rsidRPr="007C4EC1" w:rsidRDefault="001E1D1F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Knowledge of Students’ Varied Approaches to Learning</w:t>
            </w:r>
          </w:p>
        </w:tc>
        <w:tc>
          <w:tcPr>
            <w:tcW w:w="2628" w:type="dxa"/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Teacher displays 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inimal, 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>stereotypical, or irrelevant knowledge about th</w:t>
            </w:r>
            <w:r>
              <w:rPr>
                <w:rFonts w:ascii="Times New Roman" w:hAnsi="Times New Roman"/>
                <w:sz w:val="20"/>
                <w:szCs w:val="20"/>
              </w:rPr>
              <w:t>e different ways students learn.</w:t>
            </w:r>
          </w:p>
        </w:tc>
        <w:tc>
          <w:tcPr>
            <w:tcW w:w="2736" w:type="dxa"/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Teacher displays general knowledge about the differ</w:t>
            </w:r>
            <w:r>
              <w:rPr>
                <w:rFonts w:ascii="Times New Roman" w:hAnsi="Times New Roman"/>
                <w:sz w:val="20"/>
                <w:szCs w:val="20"/>
              </w:rPr>
              <w:t>ent ways students learn.</w:t>
            </w:r>
          </w:p>
        </w:tc>
        <w:tc>
          <w:tcPr>
            <w:tcW w:w="2376" w:type="dxa"/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 displays general and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specific understanding of th</w:t>
            </w:r>
            <w:r>
              <w:rPr>
                <w:rFonts w:ascii="Times New Roman" w:hAnsi="Times New Roman"/>
                <w:sz w:val="20"/>
                <w:szCs w:val="20"/>
              </w:rPr>
              <w:t>e different ways students learn.</w:t>
            </w: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D1F" w:rsidRPr="007C4EC1" w:rsidTr="00361014">
        <w:trPr>
          <w:trHeight w:val="1259"/>
        </w:trPr>
        <w:tc>
          <w:tcPr>
            <w:tcW w:w="1890" w:type="dxa"/>
            <w:tcBorders>
              <w:left w:val="double" w:sz="4" w:space="0" w:color="auto"/>
            </w:tcBorders>
            <w:vAlign w:val="center"/>
          </w:tcPr>
          <w:p w:rsidR="001E1D1F" w:rsidRPr="007C4EC1" w:rsidRDefault="001E1D1F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Knowledge of Students’ Skills and Prior Learning</w:t>
            </w:r>
          </w:p>
        </w:tc>
        <w:tc>
          <w:tcPr>
            <w:tcW w:w="2628" w:type="dxa"/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Teacher displays little or irrelevant knowledge of students’ skills and prior learning.</w:t>
            </w:r>
          </w:p>
        </w:tc>
        <w:tc>
          <w:tcPr>
            <w:tcW w:w="2736" w:type="dxa"/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Teacher displays general knowledge of students’ skills and prior learning that may affect learning.</w:t>
            </w:r>
          </w:p>
        </w:tc>
        <w:tc>
          <w:tcPr>
            <w:tcW w:w="2376" w:type="dxa"/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 displays general and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specific knowledge of students’ skills and prior learning that may affect learning.</w:t>
            </w: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D1F" w:rsidRPr="007C4EC1" w:rsidTr="00361014">
        <w:trPr>
          <w:trHeight w:val="1934"/>
        </w:trPr>
        <w:tc>
          <w:tcPr>
            <w:tcW w:w="189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E1D1F" w:rsidRPr="007C4EC1" w:rsidRDefault="001E1D1F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Implications for Instructional Planning and Assessment</w:t>
            </w:r>
          </w:p>
        </w:tc>
        <w:tc>
          <w:tcPr>
            <w:tcW w:w="2628" w:type="dxa"/>
            <w:tcBorders>
              <w:bottom w:val="double" w:sz="4" w:space="0" w:color="auto"/>
            </w:tcBorders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 xml:space="preserve">Teacher does not provide implications for instruction and assessment based on student individual differences and community, school, </w:t>
            </w:r>
            <w:r>
              <w:rPr>
                <w:rFonts w:ascii="Times New Roman" w:hAnsi="Times New Roman"/>
                <w:sz w:val="20"/>
                <w:szCs w:val="20"/>
              </w:rPr>
              <w:t>and classroom characteristics or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provides inappropriate implications.</w:t>
            </w:r>
          </w:p>
        </w:tc>
        <w:tc>
          <w:tcPr>
            <w:tcW w:w="2736" w:type="dxa"/>
            <w:tcBorders>
              <w:bottom w:val="double" w:sz="4" w:space="0" w:color="auto"/>
            </w:tcBorders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Teacher provides general implications for instruction and assessment based on student individual differences and community, school, and classroom characteristics.</w:t>
            </w:r>
          </w:p>
        </w:tc>
        <w:tc>
          <w:tcPr>
            <w:tcW w:w="2376" w:type="dxa"/>
            <w:tcBorders>
              <w:bottom w:val="double" w:sz="4" w:space="0" w:color="auto"/>
            </w:tcBorders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 xml:space="preserve">Teacher provides specific implications for instruction and assessment based on student individual differences and community,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district, 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>school, and classroom characteristics.</w:t>
            </w:r>
          </w:p>
        </w:tc>
        <w:tc>
          <w:tcPr>
            <w:tcW w:w="810" w:type="dxa"/>
            <w:tcBorders>
              <w:bottom w:val="double" w:sz="4" w:space="0" w:color="auto"/>
              <w:right w:val="double" w:sz="4" w:space="0" w:color="auto"/>
            </w:tcBorders>
          </w:tcPr>
          <w:p w:rsidR="001E1D1F" w:rsidRPr="007C4EC1" w:rsidRDefault="001E1D1F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E1D1F" w:rsidRPr="007C4EC1" w:rsidRDefault="001E1D1F" w:rsidP="001E1D1F">
      <w:pPr>
        <w:spacing w:after="0"/>
        <w:rPr>
          <w:rFonts w:ascii="Times New Roman" w:hAnsi="Times New Roman"/>
        </w:rPr>
      </w:pPr>
    </w:p>
    <w:p w:rsidR="001E1D1F" w:rsidRPr="007C4EC1" w:rsidRDefault="001E1D1F" w:rsidP="001E1D1F">
      <w:pPr>
        <w:spacing w:after="0"/>
        <w:rPr>
          <w:rFonts w:ascii="Times New Roman" w:hAnsi="Times New Roman"/>
        </w:rPr>
      </w:pPr>
    </w:p>
    <w:p w:rsidR="001E1D1F" w:rsidRDefault="001E1D1F" w:rsidP="001E1D1F">
      <w:pPr>
        <w:spacing w:after="0"/>
        <w:rPr>
          <w:rFonts w:ascii="Times New Roman" w:hAnsi="Times New Roman"/>
        </w:rPr>
      </w:pPr>
    </w:p>
    <w:p w:rsidR="00640EC9" w:rsidRDefault="00640EC9">
      <w:bookmarkStart w:id="0" w:name="_GoBack"/>
      <w:bookmarkEnd w:id="0"/>
    </w:p>
    <w:sectPr w:rsidR="00640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1F"/>
    <w:rsid w:val="001E1D1F"/>
    <w:rsid w:val="006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D95B5523-4372-4B57-BCAB-09A6D32B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F96269D8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Hollas, Victoria</dc:creator>
  <cp:keywords/>
  <dc:description/>
  <cp:lastModifiedBy>Hollas, Victoria</cp:lastModifiedBy>
  <cp:revision>1</cp:revision>
  <dcterms:created xsi:type="dcterms:W3CDTF">2014-08-19T18:37:00Z</dcterms:created>
  <dcterms:modified xsi:type="dcterms:W3CDTF">2014-08-19T18:37:00Z</dcterms:modified>
</cp:coreProperties>
</file>