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435"/>
        <w:tblW w:w="0" w:type="auto"/>
        <w:tblLook w:val="04A0"/>
      </w:tblPr>
      <w:tblGrid>
        <w:gridCol w:w="4306"/>
        <w:gridCol w:w="4307"/>
        <w:gridCol w:w="4307"/>
      </w:tblGrid>
      <w:tr w:rsidR="00A87BDF" w:rsidTr="00846AAD">
        <w:trPr>
          <w:trHeight w:val="856"/>
        </w:trPr>
        <w:tc>
          <w:tcPr>
            <w:tcW w:w="4306" w:type="dxa"/>
            <w:shd w:val="clear" w:color="auto" w:fill="D5DCE4" w:themeFill="text2" w:themeFillTint="33"/>
            <w:vAlign w:val="center"/>
          </w:tcPr>
          <w:p w:rsidR="00907B1C" w:rsidRPr="00083603" w:rsidRDefault="00A87BDF" w:rsidP="00846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603">
              <w:rPr>
                <w:rFonts w:ascii="Times New Roman" w:hAnsi="Times New Roman" w:cs="Times New Roman"/>
                <w:b/>
                <w:sz w:val="20"/>
                <w:szCs w:val="20"/>
              </w:rPr>
              <w:t>Exceptional Graduate-Level Writing (4)</w:t>
            </w:r>
          </w:p>
        </w:tc>
        <w:tc>
          <w:tcPr>
            <w:tcW w:w="4307" w:type="dxa"/>
            <w:shd w:val="clear" w:color="auto" w:fill="D5DCE4" w:themeFill="text2" w:themeFillTint="33"/>
            <w:vAlign w:val="center"/>
          </w:tcPr>
          <w:p w:rsidR="00A87BDF" w:rsidRPr="00083603" w:rsidRDefault="00A87BDF" w:rsidP="00846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603">
              <w:rPr>
                <w:rFonts w:ascii="Times New Roman" w:hAnsi="Times New Roman" w:cs="Times New Roman"/>
                <w:b/>
                <w:sz w:val="20"/>
                <w:szCs w:val="20"/>
              </w:rPr>
              <w:t>Acceptable Graduate-Level Writing (3-2)*</w:t>
            </w:r>
          </w:p>
        </w:tc>
        <w:tc>
          <w:tcPr>
            <w:tcW w:w="4307" w:type="dxa"/>
            <w:shd w:val="clear" w:color="auto" w:fill="D5DCE4" w:themeFill="text2" w:themeFillTint="33"/>
            <w:vAlign w:val="center"/>
          </w:tcPr>
          <w:p w:rsidR="00A87BDF" w:rsidRPr="00083603" w:rsidRDefault="00A87BDF" w:rsidP="00846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603">
              <w:rPr>
                <w:rFonts w:ascii="Times New Roman" w:hAnsi="Times New Roman" w:cs="Times New Roman"/>
                <w:b/>
                <w:sz w:val="20"/>
                <w:szCs w:val="20"/>
              </w:rPr>
              <w:t>Unacceptable Graduate-Level Writing (1)</w:t>
            </w:r>
          </w:p>
        </w:tc>
      </w:tr>
      <w:tr w:rsidR="00A87BDF" w:rsidTr="00846AAD">
        <w:trPr>
          <w:trHeight w:val="856"/>
        </w:trPr>
        <w:tc>
          <w:tcPr>
            <w:tcW w:w="4306" w:type="dxa"/>
          </w:tcPr>
          <w:p w:rsidR="00907B1C" w:rsidRPr="00907B1C" w:rsidRDefault="00A87BDF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Demonstrates exceptional knowledge of the subject, both within and beyond narrow disciplinary boundaries</w:t>
            </w: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Demonstrates competent graduate-level knowledge of the subject</w:t>
            </w: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Fails to convince readers that its author has a competent understanding of the subject</w:t>
            </w:r>
          </w:p>
        </w:tc>
      </w:tr>
      <w:tr w:rsidR="00A87BDF" w:rsidTr="00846AAD">
        <w:trPr>
          <w:trHeight w:val="938"/>
        </w:trPr>
        <w:tc>
          <w:tcPr>
            <w:tcW w:w="4306" w:type="dxa"/>
          </w:tcPr>
          <w:p w:rsidR="00A87BDF" w:rsidRDefault="00A87BDF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 xml:space="preserve">Makes clear from the outset the important critical </w:t>
            </w:r>
            <w:r w:rsidR="007A0C37">
              <w:rPr>
                <w:rFonts w:ascii="Bell MT" w:hAnsi="Bell MT"/>
              </w:rPr>
              <w:t xml:space="preserve">question </w:t>
            </w:r>
            <w:r w:rsidRPr="00907B1C">
              <w:rPr>
                <w:rFonts w:ascii="Bell MT" w:hAnsi="Bell MT"/>
              </w:rPr>
              <w:t xml:space="preserve">that the paper will </w:t>
            </w:r>
            <w:r w:rsidR="007A0C37">
              <w:rPr>
                <w:rFonts w:ascii="Bell MT" w:hAnsi="Bell MT"/>
              </w:rPr>
              <w:t>answer</w:t>
            </w:r>
            <w:r w:rsidRPr="00907B1C">
              <w:rPr>
                <w:rFonts w:ascii="Bell MT" w:hAnsi="Bell MT"/>
              </w:rPr>
              <w:t xml:space="preserve"> or the critical </w:t>
            </w:r>
            <w:r w:rsidR="007A0C37">
              <w:rPr>
                <w:rFonts w:ascii="Bell MT" w:hAnsi="Bell MT"/>
              </w:rPr>
              <w:t>problem</w:t>
            </w:r>
            <w:r w:rsidRPr="00907B1C">
              <w:rPr>
                <w:rFonts w:ascii="Bell MT" w:hAnsi="Bell MT"/>
              </w:rPr>
              <w:t xml:space="preserve"> that it will </w:t>
            </w:r>
            <w:r w:rsidR="007A0C37">
              <w:rPr>
                <w:rFonts w:ascii="Bell MT" w:hAnsi="Bell MT"/>
              </w:rPr>
              <w:t>solve</w:t>
            </w:r>
          </w:p>
          <w:p w:rsidR="00907B1C" w:rsidRPr="00907B1C" w:rsidRDefault="00907B1C" w:rsidP="00846AAD">
            <w:pPr>
              <w:rPr>
                <w:rFonts w:ascii="Bell MT" w:hAnsi="Bell MT"/>
              </w:rPr>
            </w:pP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Shows a clearly defined critical question or problem that the paper sets out to answer or solve</w:t>
            </w: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 xml:space="preserve">Fails to </w:t>
            </w:r>
            <w:r w:rsidR="007A0C37">
              <w:rPr>
                <w:rFonts w:ascii="Bell MT" w:hAnsi="Bell MT"/>
              </w:rPr>
              <w:t>introduce (or insufficiently develops)</w:t>
            </w:r>
            <w:r w:rsidRPr="00907B1C">
              <w:rPr>
                <w:rFonts w:ascii="Bell MT" w:hAnsi="Bell MT"/>
              </w:rPr>
              <w:t xml:space="preserve"> th</w:t>
            </w:r>
            <w:r w:rsidR="007A0C37">
              <w:rPr>
                <w:rFonts w:ascii="Bell MT" w:hAnsi="Bell MT"/>
              </w:rPr>
              <w:t>e significant critical question</w:t>
            </w:r>
            <w:r w:rsidRPr="00907B1C">
              <w:rPr>
                <w:rFonts w:ascii="Bell MT" w:hAnsi="Bell MT"/>
              </w:rPr>
              <w:t xml:space="preserve"> that </w:t>
            </w:r>
            <w:r w:rsidR="007A0C37">
              <w:rPr>
                <w:rFonts w:ascii="Bell MT" w:hAnsi="Bell MT"/>
              </w:rPr>
              <w:t>the paper</w:t>
            </w:r>
            <w:r w:rsidRPr="00907B1C">
              <w:rPr>
                <w:rFonts w:ascii="Bell MT" w:hAnsi="Bell MT"/>
              </w:rPr>
              <w:t xml:space="preserve"> will answer or the problem it will solve</w:t>
            </w:r>
          </w:p>
        </w:tc>
      </w:tr>
      <w:tr w:rsidR="00A87BDF" w:rsidTr="00846AAD">
        <w:trPr>
          <w:trHeight w:val="938"/>
        </w:trPr>
        <w:tc>
          <w:tcPr>
            <w:tcW w:w="4306" w:type="dxa"/>
          </w:tcPr>
          <w:p w:rsidR="00A87BDF" w:rsidRDefault="00A87BDF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 xml:space="preserve">Demonstrates exceptional knowledge of the critical debate informing the </w:t>
            </w:r>
            <w:r w:rsidR="007A0C37">
              <w:rPr>
                <w:rFonts w:ascii="Bell MT" w:hAnsi="Bell MT"/>
              </w:rPr>
              <w:t>question</w:t>
            </w:r>
            <w:r w:rsidRPr="00907B1C">
              <w:rPr>
                <w:rFonts w:ascii="Bell MT" w:hAnsi="Bell MT"/>
              </w:rPr>
              <w:t xml:space="preserve"> or </w:t>
            </w:r>
            <w:r w:rsidR="007A0C37">
              <w:rPr>
                <w:rFonts w:ascii="Bell MT" w:hAnsi="Bell MT"/>
              </w:rPr>
              <w:t>problem</w:t>
            </w:r>
          </w:p>
          <w:p w:rsidR="00907B1C" w:rsidRPr="00907B1C" w:rsidRDefault="00907B1C" w:rsidP="00846AAD">
            <w:pPr>
              <w:rPr>
                <w:rFonts w:ascii="Bell MT" w:hAnsi="Bell MT"/>
              </w:rPr>
            </w:pP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Demonstrates familiarity with the critical debate informing the question or problem</w:t>
            </w: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Fails to demonstrate an awareness of the critical debate informing the subject</w:t>
            </w:r>
          </w:p>
        </w:tc>
      </w:tr>
      <w:tr w:rsidR="00A87BDF" w:rsidTr="00846AAD">
        <w:trPr>
          <w:trHeight w:val="1169"/>
        </w:trPr>
        <w:tc>
          <w:tcPr>
            <w:tcW w:w="4306" w:type="dxa"/>
          </w:tcPr>
          <w:p w:rsidR="00A87BDF" w:rsidRDefault="00A87BDF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Makes a significant and sophisticated argument of its own that will be an important contribution to the critical debate about the subject</w:t>
            </w:r>
          </w:p>
          <w:p w:rsidR="00907B1C" w:rsidRPr="00907B1C" w:rsidRDefault="00907B1C" w:rsidP="00846AAD">
            <w:pPr>
              <w:rPr>
                <w:rFonts w:ascii="Bell MT" w:hAnsi="Bell MT"/>
              </w:rPr>
            </w:pP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Adequately defends a carefully considered argument (clear thesis)</w:t>
            </w: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Fails to develop an argument; has no apparent thesis, or fails to support the thesis</w:t>
            </w:r>
          </w:p>
        </w:tc>
      </w:tr>
      <w:tr w:rsidR="00A87BDF" w:rsidTr="00846AAD">
        <w:trPr>
          <w:trHeight w:val="707"/>
        </w:trPr>
        <w:tc>
          <w:tcPr>
            <w:tcW w:w="4306" w:type="dxa"/>
          </w:tcPr>
          <w:p w:rsidR="00A87BDF" w:rsidRDefault="00A87BDF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Uses secondary sources judiciously and convincingly</w:t>
            </w:r>
          </w:p>
          <w:p w:rsidR="00907B1C" w:rsidRPr="00907B1C" w:rsidRDefault="00907B1C" w:rsidP="00846AAD">
            <w:pPr>
              <w:rPr>
                <w:rFonts w:ascii="Bell MT" w:hAnsi="Bell MT"/>
              </w:rPr>
            </w:pP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Uses secondary sources well enough to support broad claims</w:t>
            </w:r>
          </w:p>
        </w:tc>
        <w:tc>
          <w:tcPr>
            <w:tcW w:w="4307" w:type="dxa"/>
          </w:tcPr>
          <w:p w:rsidR="00A87BDF" w:rsidRPr="00907B1C" w:rsidRDefault="00907B1C" w:rsidP="00846AA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Fails to use secondary sources convincingly to support generalizations</w:t>
            </w:r>
          </w:p>
        </w:tc>
      </w:tr>
      <w:tr w:rsidR="00180475" w:rsidTr="00846AAD">
        <w:trPr>
          <w:trHeight w:val="726"/>
        </w:trPr>
        <w:tc>
          <w:tcPr>
            <w:tcW w:w="4306" w:type="dxa"/>
          </w:tcPr>
          <w:p w:rsidR="00180475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Is organized with clear rhetorical purpose</w:t>
            </w:r>
          </w:p>
        </w:tc>
        <w:tc>
          <w:tcPr>
            <w:tcW w:w="4307" w:type="dxa"/>
          </w:tcPr>
          <w:p w:rsidR="00180475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Strikes a good balance between levels of generalization and specificity</w:t>
            </w:r>
          </w:p>
        </w:tc>
        <w:tc>
          <w:tcPr>
            <w:tcW w:w="4307" w:type="dxa"/>
          </w:tcPr>
          <w:p w:rsidR="00180475" w:rsidRPr="00907B1C" w:rsidRDefault="00907B1C" w:rsidP="00846AA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Is incoherent or ill-organized</w:t>
            </w:r>
          </w:p>
        </w:tc>
      </w:tr>
      <w:tr w:rsidR="00A87BDF" w:rsidTr="00846AAD">
        <w:trPr>
          <w:trHeight w:val="943"/>
        </w:trPr>
        <w:tc>
          <w:tcPr>
            <w:tcW w:w="4306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 xml:space="preserve">Uses a critical idiom that is sophisticated, crystal clear, and </w:t>
            </w:r>
            <w:r w:rsidR="007A0C37">
              <w:rPr>
                <w:rFonts w:ascii="Bell MT" w:hAnsi="Bell MT"/>
              </w:rPr>
              <w:t xml:space="preserve">is </w:t>
            </w:r>
            <w:r w:rsidRPr="00907B1C">
              <w:rPr>
                <w:rFonts w:ascii="Bell MT" w:hAnsi="Bell MT"/>
              </w:rPr>
              <w:t>technically flawless</w:t>
            </w: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Is purposefully organized and written clearly and correctly in an idiom befitting graduate-level expression in English</w:t>
            </w:r>
          </w:p>
        </w:tc>
        <w:tc>
          <w:tcPr>
            <w:tcW w:w="4307" w:type="dxa"/>
          </w:tcPr>
          <w:p w:rsidR="00A87BDF" w:rsidRPr="00907B1C" w:rsidRDefault="007A0C37" w:rsidP="00846AA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Fails to maintain</w:t>
            </w:r>
            <w:r w:rsidR="00907B1C">
              <w:rPr>
                <w:rFonts w:ascii="Bell MT" w:hAnsi="Bell MT"/>
              </w:rPr>
              <w:t xml:space="preserve"> a critical, graduate level idiom</w:t>
            </w:r>
          </w:p>
        </w:tc>
      </w:tr>
      <w:tr w:rsidR="00A87BDF" w:rsidTr="00846AAD">
        <w:trPr>
          <w:trHeight w:val="917"/>
        </w:trPr>
        <w:tc>
          <w:tcPr>
            <w:tcW w:w="4306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 xml:space="preserve">Makes clear </w:t>
            </w:r>
            <w:r w:rsidRPr="007A0C37">
              <w:rPr>
                <w:rFonts w:ascii="Bell MT" w:hAnsi="Bell MT"/>
                <w:i/>
              </w:rPr>
              <w:t>why</w:t>
            </w:r>
            <w:r w:rsidRPr="00907B1C">
              <w:rPr>
                <w:rFonts w:ascii="Bell MT" w:hAnsi="Bell MT"/>
              </w:rPr>
              <w:t xml:space="preserve"> the argument of the paper is important to the critical debate about the question or problem</w:t>
            </w:r>
          </w:p>
        </w:tc>
        <w:tc>
          <w:tcPr>
            <w:tcW w:w="4307" w:type="dxa"/>
          </w:tcPr>
          <w:p w:rsidR="00A87BDF" w:rsidRPr="00907B1C" w:rsidRDefault="00180475" w:rsidP="00846AAD">
            <w:pPr>
              <w:rPr>
                <w:rFonts w:ascii="Bell MT" w:hAnsi="Bell MT"/>
              </w:rPr>
            </w:pPr>
            <w:r w:rsidRPr="00907B1C">
              <w:rPr>
                <w:rFonts w:ascii="Bell MT" w:hAnsi="Bell MT"/>
              </w:rPr>
              <w:t>Follows the formatting conventions for writing in the field, as determined by the MLA</w:t>
            </w:r>
          </w:p>
        </w:tc>
        <w:tc>
          <w:tcPr>
            <w:tcW w:w="4307" w:type="dxa"/>
          </w:tcPr>
          <w:p w:rsidR="00A87BDF" w:rsidRPr="00907B1C" w:rsidRDefault="00907B1C" w:rsidP="00846AA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Fails to follow formatting conventions for writing in the field, as determined by the MLA</w:t>
            </w:r>
          </w:p>
        </w:tc>
      </w:tr>
      <w:tr w:rsidR="00180475" w:rsidTr="00846AAD">
        <w:trPr>
          <w:trHeight w:val="709"/>
        </w:trPr>
        <w:tc>
          <w:tcPr>
            <w:tcW w:w="4306" w:type="dxa"/>
          </w:tcPr>
          <w:p w:rsidR="00180475" w:rsidRPr="00907B1C" w:rsidRDefault="007A0C37" w:rsidP="00846AA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Follows the formatting conventions for writing in the field, as determined by the MLA</w:t>
            </w:r>
          </w:p>
        </w:tc>
        <w:tc>
          <w:tcPr>
            <w:tcW w:w="4307" w:type="dxa"/>
          </w:tcPr>
          <w:p w:rsidR="00180475" w:rsidRPr="007A0C37" w:rsidRDefault="007A0C37" w:rsidP="00846AAD">
            <w:pPr>
              <w:rPr>
                <w:rFonts w:ascii="Bell MT" w:hAnsi="Bell MT"/>
              </w:rPr>
            </w:pPr>
            <w:r w:rsidRPr="007A0C37">
              <w:rPr>
                <w:rFonts w:ascii="Bell MT" w:hAnsi="Bell MT"/>
              </w:rPr>
              <w:t>Contains construction, grammar, and usage problems that interfere with meaning</w:t>
            </w:r>
          </w:p>
        </w:tc>
        <w:tc>
          <w:tcPr>
            <w:tcW w:w="4307" w:type="dxa"/>
          </w:tcPr>
          <w:p w:rsidR="00180475" w:rsidRDefault="00907B1C" w:rsidP="00846AAD">
            <w:r>
              <w:rPr>
                <w:rFonts w:ascii="Bell MT" w:hAnsi="Bell MT"/>
              </w:rPr>
              <w:t>Is fraught with construction, grammar, and usage problems</w:t>
            </w:r>
          </w:p>
        </w:tc>
      </w:tr>
    </w:tbl>
    <w:p w:rsidR="0092257B" w:rsidRPr="00846AAD" w:rsidRDefault="007A0C37" w:rsidP="00846A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6AAD">
        <w:rPr>
          <w:rFonts w:ascii="Times New Roman" w:hAnsi="Times New Roman" w:cs="Times New Roman"/>
          <w:sz w:val="20"/>
          <w:szCs w:val="20"/>
        </w:rPr>
        <w:t xml:space="preserve">*The distinction between a 3 and 2 is determined by the student’s success in meeting the standards listed above. </w:t>
      </w:r>
    </w:p>
    <w:sectPr w:rsidR="0092257B" w:rsidRPr="00846AAD" w:rsidSect="00A87BD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1C" w:rsidRDefault="00AF741C" w:rsidP="007A0C37">
      <w:pPr>
        <w:spacing w:after="0" w:line="240" w:lineRule="auto"/>
      </w:pPr>
      <w:r>
        <w:separator/>
      </w:r>
    </w:p>
  </w:endnote>
  <w:endnote w:type="continuationSeparator" w:id="0">
    <w:p w:rsidR="00AF741C" w:rsidRDefault="00AF741C" w:rsidP="007A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1C" w:rsidRDefault="00AF741C" w:rsidP="007A0C37">
      <w:pPr>
        <w:spacing w:after="0" w:line="240" w:lineRule="auto"/>
      </w:pPr>
      <w:r>
        <w:separator/>
      </w:r>
    </w:p>
  </w:footnote>
  <w:footnote w:type="continuationSeparator" w:id="0">
    <w:p w:rsidR="00AF741C" w:rsidRDefault="00AF741C" w:rsidP="007A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37" w:rsidRPr="00083603" w:rsidRDefault="007A0C37" w:rsidP="00083603">
    <w:pPr>
      <w:pStyle w:val="Header"/>
      <w:jc w:val="center"/>
      <w:rPr>
        <w:rFonts w:ascii="Times New Roman" w:hAnsi="Times New Roman" w:cs="Times New Roman"/>
        <w:b/>
        <w:smallCaps/>
        <w:sz w:val="24"/>
      </w:rPr>
    </w:pPr>
    <w:r w:rsidRPr="00083603">
      <w:rPr>
        <w:rFonts w:ascii="Times New Roman" w:hAnsi="Times New Roman" w:cs="Times New Roman"/>
        <w:b/>
        <w:smallCaps/>
        <w:sz w:val="24"/>
      </w:rPr>
      <w:t>Evaluation Rubric for Holistic Assessment of Graduate Student Writing</w:t>
    </w:r>
  </w:p>
  <w:p w:rsidR="007A0C37" w:rsidRDefault="007A0C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7BDF"/>
    <w:rsid w:val="00050289"/>
    <w:rsid w:val="00081BA1"/>
    <w:rsid w:val="00083603"/>
    <w:rsid w:val="000A3599"/>
    <w:rsid w:val="00180475"/>
    <w:rsid w:val="00186CCA"/>
    <w:rsid w:val="00337607"/>
    <w:rsid w:val="00390B9A"/>
    <w:rsid w:val="00406D4E"/>
    <w:rsid w:val="00544C96"/>
    <w:rsid w:val="00784C94"/>
    <w:rsid w:val="007A0C37"/>
    <w:rsid w:val="007D1EA3"/>
    <w:rsid w:val="00846AAD"/>
    <w:rsid w:val="00907B1C"/>
    <w:rsid w:val="0092257B"/>
    <w:rsid w:val="00A87BDF"/>
    <w:rsid w:val="00A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37"/>
  </w:style>
  <w:style w:type="paragraph" w:styleId="Footer">
    <w:name w:val="footer"/>
    <w:basedOn w:val="Normal"/>
    <w:link w:val="FooterChar"/>
    <w:uiPriority w:val="99"/>
    <w:unhideWhenUsed/>
    <w:rsid w:val="007A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Nardone, Carroll</dc:creator>
  <cp:lastModifiedBy>Child Family</cp:lastModifiedBy>
  <cp:revision>4</cp:revision>
  <dcterms:created xsi:type="dcterms:W3CDTF">2014-01-30T03:30:00Z</dcterms:created>
  <dcterms:modified xsi:type="dcterms:W3CDTF">2014-07-30T03:25:00Z</dcterms:modified>
</cp:coreProperties>
</file>